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CDF6" w14:textId="2618870C" w:rsidR="002B10E5" w:rsidRDefault="002B10E5" w:rsidP="00BD1A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1A45">
        <w:rPr>
          <w:rFonts w:ascii="Times New Roman" w:hAnsi="Times New Roman" w:cs="Times New Roman"/>
          <w:b/>
          <w:bCs/>
          <w:sz w:val="24"/>
          <w:szCs w:val="24"/>
          <w:u w:val="single"/>
        </w:rPr>
        <w:t>Tana</w:t>
      </w:r>
      <w:r w:rsidR="007A5E78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BD1A45">
        <w:rPr>
          <w:rFonts w:ascii="Times New Roman" w:hAnsi="Times New Roman" w:cs="Times New Roman"/>
          <w:b/>
          <w:bCs/>
          <w:sz w:val="24"/>
          <w:szCs w:val="24"/>
          <w:u w:val="single"/>
        </w:rPr>
        <w:t>ell Clinical Nutrition Charting Guide</w:t>
      </w:r>
      <w:r w:rsidR="00BD1A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Updated April 2021</w:t>
      </w:r>
    </w:p>
    <w:p w14:paraId="73F73516" w14:textId="6DBC7EA8" w:rsidR="007A5E78" w:rsidRDefault="007A5E78" w:rsidP="00BD1A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53E1FF" w14:textId="77777777" w:rsidR="007A5E78" w:rsidRPr="00BD1A45" w:rsidRDefault="007A5E78" w:rsidP="00BD1A4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1955"/>
        <w:gridCol w:w="1437"/>
        <w:gridCol w:w="3870"/>
      </w:tblGrid>
      <w:tr w:rsidR="00232731" w14:paraId="60E39806" w14:textId="77777777" w:rsidTr="00BD1A45">
        <w:tc>
          <w:tcPr>
            <w:tcW w:w="1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08C4B5C4" w14:textId="0F864513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eeds to be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ompleted</w:t>
            </w:r>
          </w:p>
        </w:tc>
        <w:tc>
          <w:tcPr>
            <w:tcW w:w="1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7D7DDD57" w14:textId="234A7192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Where to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ocument</w:t>
            </w:r>
          </w:p>
        </w:tc>
        <w:tc>
          <w:tcPr>
            <w:tcW w:w="1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60A15B33" w14:textId="12CFF365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ompletes</w:t>
            </w:r>
          </w:p>
        </w:tc>
        <w:tc>
          <w:tcPr>
            <w:tcW w:w="3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EEAF6" w:themeFill="accent5" w:themeFillTint="33"/>
          </w:tcPr>
          <w:p w14:paraId="29349277" w14:textId="300A0295" w:rsidR="002B10E5" w:rsidRDefault="002B10E5" w:rsidP="00F47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Timeline for completion</w:t>
            </w:r>
          </w:p>
        </w:tc>
      </w:tr>
      <w:tr w:rsidR="00232731" w14:paraId="702D20CC" w14:textId="77777777" w:rsidTr="00BD1A45">
        <w:tc>
          <w:tcPr>
            <w:tcW w:w="1723" w:type="dxa"/>
            <w:tcBorders>
              <w:top w:val="double" w:sz="4" w:space="0" w:color="auto"/>
            </w:tcBorders>
          </w:tcPr>
          <w:p w14:paraId="164C123F" w14:textId="252D36F0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nterview</w:t>
            </w:r>
          </w:p>
        </w:tc>
        <w:tc>
          <w:tcPr>
            <w:tcW w:w="1955" w:type="dxa"/>
            <w:tcBorders>
              <w:top w:val="double" w:sz="4" w:space="0" w:color="auto"/>
            </w:tcBorders>
          </w:tcPr>
          <w:p w14:paraId="7F64BC38" w14:textId="34772507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Dietary Profile UDA</w:t>
            </w:r>
          </w:p>
        </w:tc>
        <w:tc>
          <w:tcPr>
            <w:tcW w:w="1437" w:type="dxa"/>
            <w:tcBorders>
              <w:top w:val="double" w:sz="4" w:space="0" w:color="auto"/>
            </w:tcBorders>
          </w:tcPr>
          <w:p w14:paraId="5695BF88" w14:textId="6DC7AAF4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CDM</w:t>
            </w:r>
          </w:p>
        </w:tc>
        <w:tc>
          <w:tcPr>
            <w:tcW w:w="3870" w:type="dxa"/>
            <w:tcBorders>
              <w:top w:val="double" w:sz="4" w:space="0" w:color="auto"/>
            </w:tcBorders>
          </w:tcPr>
          <w:p w14:paraId="49E1A2BE" w14:textId="675546BA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</w:t>
            </w:r>
            <w:r w:rsidR="00F10A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hours of admission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 xml:space="preserve"> and for annual and significant change MDS</w:t>
            </w:r>
            <w:r w:rsidR="00F10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731" w14:paraId="7A5305DD" w14:textId="77777777" w:rsidTr="00BD1A45">
        <w:tc>
          <w:tcPr>
            <w:tcW w:w="1723" w:type="dxa"/>
          </w:tcPr>
          <w:p w14:paraId="0E5020C8" w14:textId="46EB2A33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Comprehensive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utrition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ssessment</w:t>
            </w:r>
          </w:p>
        </w:tc>
        <w:tc>
          <w:tcPr>
            <w:tcW w:w="1955" w:type="dxa"/>
          </w:tcPr>
          <w:p w14:paraId="33065713" w14:textId="761653BB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ssessment UDA</w:t>
            </w:r>
          </w:p>
        </w:tc>
        <w:tc>
          <w:tcPr>
            <w:tcW w:w="1437" w:type="dxa"/>
          </w:tcPr>
          <w:p w14:paraId="15473325" w14:textId="5771086A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3870" w:type="dxa"/>
          </w:tcPr>
          <w:p w14:paraId="6781D19B" w14:textId="21C1ABF1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7 days of admission and within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of ARD for annuals and significant change MDS’s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731" w14:paraId="5356B47E" w14:textId="77777777" w:rsidTr="00BD1A45">
        <w:tc>
          <w:tcPr>
            <w:tcW w:w="1723" w:type="dxa"/>
          </w:tcPr>
          <w:p w14:paraId="5E14F854" w14:textId="1D08768D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Quarterly Nutrition Review</w:t>
            </w:r>
          </w:p>
        </w:tc>
        <w:tc>
          <w:tcPr>
            <w:tcW w:w="1955" w:type="dxa"/>
          </w:tcPr>
          <w:p w14:paraId="658790E5" w14:textId="7D7A8F01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 Note UDA</w:t>
            </w:r>
          </w:p>
        </w:tc>
        <w:tc>
          <w:tcPr>
            <w:tcW w:w="1437" w:type="dxa"/>
          </w:tcPr>
          <w:p w14:paraId="1CCE8DFD" w14:textId="4CECD276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CDM</w:t>
            </w:r>
          </w:p>
        </w:tc>
        <w:tc>
          <w:tcPr>
            <w:tcW w:w="3870" w:type="dxa"/>
          </w:tcPr>
          <w:p w14:paraId="3B29F2DC" w14:textId="29BF0F7B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of ARD for quarterly MDS’s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2731" w14:paraId="6955A29B" w14:textId="77777777" w:rsidTr="00BD1A45">
        <w:tc>
          <w:tcPr>
            <w:tcW w:w="1723" w:type="dxa"/>
          </w:tcPr>
          <w:p w14:paraId="62DD47C1" w14:textId="00F14A95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  <w:p w14:paraId="273BBED8" w14:textId="77777777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260E" w14:textId="5E16AEC6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A5BD095" w14:textId="0C7E1910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Interdisciplinary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 </w:t>
            </w:r>
          </w:p>
        </w:tc>
        <w:tc>
          <w:tcPr>
            <w:tcW w:w="1437" w:type="dxa"/>
          </w:tcPr>
          <w:p w14:paraId="5F5DDABD" w14:textId="726D2173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CDM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 xml:space="preserve"> and/or 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2E9D731B" w14:textId="211F9AA0" w:rsidR="002B10E5" w:rsidRDefault="00F10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Initiate within 48 hours of admission.</w:t>
            </w:r>
            <w:r w:rsidR="002B10E5">
              <w:rPr>
                <w:rFonts w:ascii="Times New Roman" w:hAnsi="Times New Roman" w:cs="Times New Roman"/>
                <w:sz w:val="24"/>
                <w:szCs w:val="24"/>
              </w:rPr>
              <w:t xml:space="preserve">  Update </w:t>
            </w:r>
            <w:r w:rsidR="00BD1A45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2B10E5">
              <w:rPr>
                <w:rFonts w:ascii="Times New Roman" w:hAnsi="Times New Roman" w:cs="Times New Roman"/>
                <w:sz w:val="24"/>
                <w:szCs w:val="24"/>
              </w:rPr>
              <w:t>quarterly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0E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 xml:space="preserve"> and significant change</w:t>
            </w:r>
            <w:r w:rsidR="002B10E5">
              <w:rPr>
                <w:rFonts w:ascii="Times New Roman" w:hAnsi="Times New Roman" w:cs="Times New Roman"/>
                <w:sz w:val="24"/>
                <w:szCs w:val="24"/>
              </w:rPr>
              <w:t xml:space="preserve"> MDS’s 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2B10E5">
              <w:rPr>
                <w:rFonts w:ascii="Times New Roman" w:hAnsi="Times New Roman" w:cs="Times New Roman"/>
                <w:sz w:val="24"/>
                <w:szCs w:val="24"/>
              </w:rPr>
              <w:t>PRN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0E5" w14:paraId="4E30BB5C" w14:textId="77777777" w:rsidTr="00BD1A45">
        <w:tc>
          <w:tcPr>
            <w:tcW w:w="1723" w:type="dxa"/>
          </w:tcPr>
          <w:p w14:paraId="784AA350" w14:textId="77777777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 a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ote</w:t>
            </w:r>
          </w:p>
          <w:p w14:paraId="4AD42D8C" w14:textId="2B6FBA4B" w:rsidR="00232731" w:rsidRDefault="0023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48E434D1" w14:textId="0E41487E" w:rsidR="002B10E5" w:rsidRDefault="002B1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Nutrition risk (NAR) 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eview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 xml:space="preserve"> Note, sections A through C and section G </w:t>
            </w:r>
            <w:r w:rsidR="00BD1A45">
              <w:rPr>
                <w:rFonts w:ascii="Times New Roman" w:hAnsi="Times New Roman" w:cs="Times New Roman"/>
                <w:sz w:val="24"/>
                <w:szCs w:val="24"/>
              </w:rPr>
              <w:t>and H</w:t>
            </w:r>
          </w:p>
        </w:tc>
        <w:tc>
          <w:tcPr>
            <w:tcW w:w="1437" w:type="dxa"/>
          </w:tcPr>
          <w:p w14:paraId="75CB1169" w14:textId="38A748C5" w:rsidR="002B10E5" w:rsidRDefault="002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CDM and/or RD</w:t>
            </w:r>
          </w:p>
        </w:tc>
        <w:tc>
          <w:tcPr>
            <w:tcW w:w="3870" w:type="dxa"/>
          </w:tcPr>
          <w:p w14:paraId="0A67E109" w14:textId="0E394133" w:rsidR="002B10E5" w:rsidRDefault="007A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Twenty four</w:t>
            </w:r>
            <w:r w:rsidR="00232731">
              <w:rPr>
                <w:rFonts w:ascii="Times New Roman" w:hAnsi="Times New Roman" w:cs="Times New Roman"/>
                <w:sz w:val="24"/>
                <w:szCs w:val="24"/>
              </w:rPr>
              <w:t xml:space="preserve"> hours prior to nutrition at risk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D1A45">
              <w:rPr>
                <w:rFonts w:ascii="Times New Roman" w:hAnsi="Times New Roman" w:cs="Times New Roman"/>
                <w:sz w:val="24"/>
                <w:szCs w:val="24"/>
              </w:rPr>
              <w:t>omplete section H during or after NAR</w:t>
            </w:r>
          </w:p>
        </w:tc>
      </w:tr>
      <w:tr w:rsidR="00232731" w14:paraId="4200D80D" w14:textId="77777777" w:rsidTr="00BD1A45">
        <w:tc>
          <w:tcPr>
            <w:tcW w:w="1723" w:type="dxa"/>
          </w:tcPr>
          <w:p w14:paraId="4E24D6DA" w14:textId="1F7B077F" w:rsidR="00232731" w:rsidRDefault="002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 referrals and/or high risk nutrition reviews</w:t>
            </w:r>
          </w:p>
        </w:tc>
        <w:tc>
          <w:tcPr>
            <w:tcW w:w="1955" w:type="dxa"/>
          </w:tcPr>
          <w:p w14:paraId="765356BD" w14:textId="2EA16AEE" w:rsidR="00232731" w:rsidRPr="00AA3D5E" w:rsidRDefault="00AA3D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5E78">
              <w:rPr>
                <w:rFonts w:ascii="Times New Roman" w:hAnsi="Times New Roman" w:cs="Times New Roman"/>
                <w:sz w:val="24"/>
                <w:szCs w:val="24"/>
              </w:rPr>
              <w:t>Nutrition/Dietary Progress Note</w:t>
            </w:r>
          </w:p>
        </w:tc>
        <w:tc>
          <w:tcPr>
            <w:tcW w:w="1437" w:type="dxa"/>
          </w:tcPr>
          <w:p w14:paraId="76337FED" w14:textId="2FDC5F30" w:rsidR="00232731" w:rsidRDefault="002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3870" w:type="dxa"/>
          </w:tcPr>
          <w:p w14:paraId="741A4277" w14:textId="77777777" w:rsidR="00232731" w:rsidRDefault="002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referrals within 72 hours of referral.</w:t>
            </w:r>
          </w:p>
          <w:p w14:paraId="30BF9D43" w14:textId="25E41E39" w:rsidR="00232731" w:rsidRDefault="0023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Residents at high nutrition risk need to be seen b</w:t>
            </w:r>
            <w:r w:rsidR="007A5E78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RD monthly.  Can be progress note or NAR note. </w:t>
            </w:r>
          </w:p>
        </w:tc>
      </w:tr>
    </w:tbl>
    <w:p w14:paraId="36EB72B4" w14:textId="77777777" w:rsidR="002B10E5" w:rsidRPr="002B10E5" w:rsidRDefault="002B10E5">
      <w:pPr>
        <w:rPr>
          <w:rFonts w:ascii="Times New Roman" w:hAnsi="Times New Roman" w:cs="Times New Roman"/>
          <w:sz w:val="24"/>
          <w:szCs w:val="24"/>
        </w:rPr>
      </w:pPr>
    </w:p>
    <w:sectPr w:rsidR="002B10E5" w:rsidRPr="002B10E5" w:rsidSect="00BD1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E5"/>
    <w:rsid w:val="00232731"/>
    <w:rsid w:val="002B10E5"/>
    <w:rsid w:val="007A5E78"/>
    <w:rsid w:val="00AA3D5E"/>
    <w:rsid w:val="00BD1A45"/>
    <w:rsid w:val="00F10A67"/>
    <w:rsid w:val="00F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6EA95"/>
  <w15:chartTrackingRefBased/>
  <w15:docId w15:val="{0E47C048-CA7F-49D7-9821-A6B8200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Bell</dc:creator>
  <cp:keywords/>
  <dc:description/>
  <cp:lastModifiedBy>Stan Bell</cp:lastModifiedBy>
  <cp:revision>3</cp:revision>
  <dcterms:created xsi:type="dcterms:W3CDTF">2021-04-21T14:10:00Z</dcterms:created>
  <dcterms:modified xsi:type="dcterms:W3CDTF">2021-04-22T20:50:00Z</dcterms:modified>
</cp:coreProperties>
</file>