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8D33" w14:textId="7C3ADEDF" w:rsidR="00031A3E" w:rsidRDefault="00031A3E" w:rsidP="00031A3E">
      <w:pPr>
        <w:pStyle w:val="Body"/>
        <w:tabs>
          <w:tab w:val="right" w:pos="9340"/>
        </w:tabs>
      </w:pPr>
      <w:r>
        <w:rPr>
          <w:rFonts w:ascii="Arial" w:eastAsia="Arial" w:hAnsi="Arial" w:cs="Arial"/>
        </w:rPr>
        <w:t>April 2020</w:t>
      </w:r>
      <w:r>
        <w:rPr>
          <w:rFonts w:ascii="Arial" w:eastAsia="Arial" w:hAnsi="Arial" w:cs="Arial"/>
        </w:rPr>
        <w:tab/>
      </w:r>
    </w:p>
    <w:p w14:paraId="7CD3AD53" w14:textId="37124D9F" w:rsidR="00031A3E" w:rsidRPr="00031A3E" w:rsidRDefault="00031A3E" w:rsidP="00031A3E">
      <w:pPr>
        <w:pStyle w:val="Heading2"/>
        <w:keepNext w:val="0"/>
        <w:pBdr>
          <w:top w:val="single" w:sz="4" w:space="0" w:color="000000"/>
        </w:pBdr>
        <w:rPr>
          <w:rFonts w:ascii="Arial" w:hAnsi="Arial" w:cs="Arial"/>
        </w:rPr>
      </w:pPr>
      <w:r>
        <w:rPr>
          <w:rFonts w:ascii="Arial" w:hAnsi="Arial" w:cs="Arial"/>
        </w:rPr>
        <w:t>Paid Feeding Assistant</w:t>
      </w:r>
    </w:p>
    <w:p w14:paraId="5FAD3426" w14:textId="77777777" w:rsidR="00031A3E" w:rsidRDefault="00031A3E" w:rsidP="00031A3E">
      <w:pPr>
        <w:pStyle w:val="Body"/>
      </w:pPr>
    </w:p>
    <w:p w14:paraId="12B67E55" w14:textId="05F632A1" w:rsidR="00031A3E" w:rsidRDefault="00031A3E" w:rsidP="00031A3E">
      <w:pPr>
        <w:pStyle w:val="Body"/>
      </w:pPr>
      <w:r>
        <w:rPr>
          <w:rFonts w:ascii="Arial" w:hAnsi="Arial"/>
          <w:u w:val="single"/>
        </w:rPr>
        <w:t>Purpose:</w:t>
      </w:r>
      <w:r>
        <w:rPr>
          <w:rFonts w:ascii="Arial" w:hAnsi="Arial"/>
          <w:lang w:val="de-DE"/>
        </w:rPr>
        <w:t xml:space="preserve">  </w:t>
      </w:r>
      <w:r w:rsidR="002508D1">
        <w:rPr>
          <w:rFonts w:ascii="Arial" w:hAnsi="Arial"/>
          <w:lang w:val="de-DE"/>
        </w:rPr>
        <w:t xml:space="preserve">To ensure _________________ </w:t>
      </w:r>
      <w:r w:rsidR="00C42D45">
        <w:rPr>
          <w:rFonts w:ascii="Arial" w:hAnsi="Arial"/>
          <w:lang w:val="de-DE"/>
        </w:rPr>
        <w:t>(</w:t>
      </w:r>
      <w:r w:rsidR="002508D1">
        <w:rPr>
          <w:rFonts w:ascii="Arial" w:hAnsi="Arial"/>
          <w:lang w:val="de-DE"/>
        </w:rPr>
        <w:t>facility</w:t>
      </w:r>
      <w:r w:rsidR="00C42D45">
        <w:rPr>
          <w:rFonts w:ascii="Arial" w:hAnsi="Arial"/>
          <w:lang w:val="de-DE"/>
        </w:rPr>
        <w:t>)</w:t>
      </w:r>
      <w:r w:rsidR="002508D1">
        <w:rPr>
          <w:rFonts w:ascii="Arial" w:hAnsi="Arial"/>
          <w:lang w:val="de-DE"/>
        </w:rPr>
        <w:t xml:space="preserve"> will use a </w:t>
      </w:r>
      <w:r w:rsidR="00C42D45">
        <w:rPr>
          <w:rFonts w:ascii="Arial" w:hAnsi="Arial"/>
          <w:lang w:val="de-DE"/>
        </w:rPr>
        <w:t>P</w:t>
      </w:r>
      <w:r w:rsidR="002508D1">
        <w:rPr>
          <w:rFonts w:ascii="Arial" w:hAnsi="Arial"/>
          <w:lang w:val="de-DE"/>
        </w:rPr>
        <w:t xml:space="preserve">aid </w:t>
      </w:r>
      <w:r w:rsidR="00C42D45">
        <w:rPr>
          <w:rFonts w:ascii="Arial" w:hAnsi="Arial"/>
          <w:lang w:val="de-DE"/>
        </w:rPr>
        <w:t>F</w:t>
      </w:r>
      <w:r w:rsidR="002508D1">
        <w:rPr>
          <w:rFonts w:ascii="Arial" w:hAnsi="Arial"/>
          <w:lang w:val="de-DE"/>
        </w:rPr>
        <w:t xml:space="preserve">eeding </w:t>
      </w:r>
      <w:r w:rsidR="00C42D45">
        <w:rPr>
          <w:rFonts w:ascii="Arial" w:hAnsi="Arial"/>
          <w:lang w:val="de-DE"/>
        </w:rPr>
        <w:t>A</w:t>
      </w:r>
      <w:r w:rsidR="002508D1">
        <w:rPr>
          <w:rFonts w:ascii="Arial" w:hAnsi="Arial"/>
          <w:lang w:val="de-DE"/>
        </w:rPr>
        <w:t xml:space="preserve">ssistant Program in compliance with CMS Regulations, which includes </w:t>
      </w:r>
      <w:r w:rsidR="00E20799">
        <w:rPr>
          <w:rFonts w:ascii="Arial" w:hAnsi="Arial"/>
          <w:lang w:val="de-DE"/>
        </w:rPr>
        <w:t xml:space="preserve">all participants </w:t>
      </w:r>
      <w:r w:rsidR="002508D1">
        <w:rPr>
          <w:rFonts w:ascii="Arial" w:hAnsi="Arial"/>
          <w:lang w:val="de-DE"/>
        </w:rPr>
        <w:t xml:space="preserve">completing a </w:t>
      </w:r>
      <w:r w:rsidR="00E20799">
        <w:rPr>
          <w:rFonts w:ascii="Arial" w:hAnsi="Arial"/>
          <w:lang w:val="de-DE"/>
        </w:rPr>
        <w:t>s</w:t>
      </w:r>
      <w:r w:rsidR="002508D1">
        <w:rPr>
          <w:rFonts w:ascii="Arial" w:hAnsi="Arial"/>
          <w:lang w:val="de-DE"/>
        </w:rPr>
        <w:t xml:space="preserve">tate approved </w:t>
      </w:r>
      <w:r w:rsidR="00E20799">
        <w:rPr>
          <w:rFonts w:ascii="Arial" w:hAnsi="Arial"/>
          <w:lang w:val="de-DE"/>
        </w:rPr>
        <w:t>t</w:t>
      </w:r>
      <w:r w:rsidR="002508D1">
        <w:rPr>
          <w:rFonts w:ascii="Arial" w:hAnsi="Arial"/>
          <w:lang w:val="de-DE"/>
        </w:rPr>
        <w:t>raining course</w:t>
      </w:r>
      <w:r w:rsidR="00E20799">
        <w:rPr>
          <w:rFonts w:ascii="Arial" w:hAnsi="Arial"/>
          <w:lang w:val="de-DE"/>
        </w:rPr>
        <w:t>.</w:t>
      </w:r>
    </w:p>
    <w:p w14:paraId="23D0D5B1" w14:textId="1DA2B827" w:rsidR="002508D1" w:rsidRDefault="002508D1" w:rsidP="00031A3E">
      <w:pPr>
        <w:pStyle w:val="Body"/>
        <w:rPr>
          <w:rFonts w:ascii="Arial" w:hAnsi="Arial"/>
        </w:rPr>
      </w:pPr>
    </w:p>
    <w:p w14:paraId="067F6346" w14:textId="77777777" w:rsidR="002508D1" w:rsidRDefault="002508D1" w:rsidP="00031A3E">
      <w:pPr>
        <w:pStyle w:val="Body"/>
        <w:rPr>
          <w:rFonts w:ascii="Arial" w:hAnsi="Arial"/>
        </w:rPr>
      </w:pPr>
    </w:p>
    <w:p w14:paraId="10F5C7EB" w14:textId="6C1B7B2E" w:rsidR="00EF6C2F" w:rsidRPr="00EF6C2F" w:rsidRDefault="00031A3E" w:rsidP="002508D1">
      <w:pPr>
        <w:pStyle w:val="Body"/>
      </w:pPr>
      <w:r>
        <w:rPr>
          <w:rFonts w:ascii="Arial" w:hAnsi="Arial"/>
          <w:u w:val="single"/>
          <w:lang w:val="it-IT"/>
        </w:rPr>
        <w:t>Scope:</w:t>
      </w:r>
      <w:r>
        <w:rPr>
          <w:rFonts w:ascii="Arial" w:hAnsi="Arial"/>
          <w:lang w:val="de-DE"/>
        </w:rPr>
        <w:t xml:space="preserve">  </w:t>
      </w:r>
      <w:r>
        <w:rPr>
          <w:rFonts w:ascii="Arial" w:hAnsi="Arial"/>
        </w:rPr>
        <w:t xml:space="preserve">Compliance with CMS:  </w:t>
      </w:r>
      <w:r w:rsidR="00EF6C2F" w:rsidRPr="00EF6C2F">
        <w:rPr>
          <w:rFonts w:ascii="Helvetica" w:hAnsi="Helvetica"/>
          <w:sz w:val="26"/>
          <w:szCs w:val="26"/>
        </w:rPr>
        <w:t>F811 §483.60(h</w:t>
      </w:r>
      <w:r w:rsidR="00EF6C2F">
        <w:rPr>
          <w:rFonts w:ascii="Helvetica" w:hAnsi="Helvetica"/>
          <w:sz w:val="26"/>
          <w:szCs w:val="26"/>
        </w:rPr>
        <w:t>)</w:t>
      </w:r>
      <w:r w:rsidR="00EF6C2F" w:rsidRPr="00EF6C2F">
        <w:t xml:space="preserve"> </w:t>
      </w:r>
    </w:p>
    <w:p w14:paraId="20789B9A" w14:textId="40034608" w:rsidR="00031A3E" w:rsidRDefault="00031A3E" w:rsidP="00031A3E">
      <w:pPr>
        <w:pStyle w:val="Body"/>
      </w:pPr>
    </w:p>
    <w:p w14:paraId="4DF62050" w14:textId="77777777" w:rsidR="00031A3E" w:rsidRDefault="00031A3E" w:rsidP="00031A3E">
      <w:pPr>
        <w:pStyle w:val="Body"/>
        <w:pBdr>
          <w:bottom w:val="single" w:sz="2" w:space="0" w:color="000000"/>
        </w:pBdr>
        <w:jc w:val="center"/>
      </w:pPr>
    </w:p>
    <w:p w14:paraId="764284D6" w14:textId="77777777" w:rsidR="00031A3E" w:rsidRDefault="00031A3E" w:rsidP="00031A3E">
      <w:pPr>
        <w:pStyle w:val="Body"/>
        <w:jc w:val="center"/>
      </w:pPr>
      <w:r>
        <w:rPr>
          <w:rFonts w:ascii="Arial" w:hAnsi="Arial"/>
        </w:rPr>
        <w:t>POLICY</w:t>
      </w:r>
    </w:p>
    <w:p w14:paraId="70EEF588" w14:textId="77777777" w:rsidR="00031A3E" w:rsidRPr="008A35EC" w:rsidRDefault="00031A3E" w:rsidP="008A35EC">
      <w:pPr>
        <w:rPr>
          <w:rFonts w:ascii="Arial" w:hAnsi="Arial"/>
        </w:rPr>
      </w:pPr>
      <w:r w:rsidRPr="008A35EC">
        <w:rPr>
          <w:rFonts w:ascii="Arial" w:hAnsi="Arial"/>
        </w:rPr>
        <w:t>Policy Statement</w:t>
      </w:r>
    </w:p>
    <w:p w14:paraId="13A7CCDA" w14:textId="4223070E" w:rsidR="00E20799" w:rsidRDefault="002508D1" w:rsidP="00E20799">
      <w:pPr>
        <w:pStyle w:val="NormalWeb"/>
      </w:pPr>
      <w:r>
        <w:rPr>
          <w:rFonts w:ascii="Arial" w:hAnsi="Arial"/>
        </w:rPr>
        <w:t>________________________</w:t>
      </w:r>
      <w:r w:rsidR="00C42D45">
        <w:rPr>
          <w:rFonts w:ascii="Arial" w:hAnsi="Arial"/>
          <w:sz w:val="22"/>
          <w:szCs w:val="22"/>
        </w:rPr>
        <w:t>(Facility)</w:t>
      </w:r>
      <w:r>
        <w:rPr>
          <w:rFonts w:ascii="Arial" w:hAnsi="Arial"/>
        </w:rPr>
        <w:t xml:space="preserve"> </w:t>
      </w:r>
      <w:r w:rsidRPr="002508D1">
        <w:rPr>
          <w:rFonts w:ascii="Arial" w:hAnsi="Arial"/>
          <w:sz w:val="22"/>
          <w:szCs w:val="22"/>
        </w:rPr>
        <w:t>wi</w:t>
      </w:r>
      <w:r>
        <w:rPr>
          <w:rFonts w:ascii="Arial" w:hAnsi="Arial"/>
          <w:sz w:val="22"/>
          <w:szCs w:val="22"/>
        </w:rPr>
        <w:t>ll</w:t>
      </w:r>
      <w:r w:rsidRPr="002508D1">
        <w:rPr>
          <w:rFonts w:ascii="Arial" w:hAnsi="Arial"/>
          <w:sz w:val="22"/>
          <w:szCs w:val="22"/>
        </w:rPr>
        <w:t xml:space="preserve"> </w:t>
      </w:r>
      <w:r w:rsidR="002D2A19">
        <w:rPr>
          <w:rFonts w:ascii="Arial" w:hAnsi="Arial"/>
          <w:sz w:val="22"/>
          <w:szCs w:val="22"/>
        </w:rPr>
        <w:t xml:space="preserve">assure </w:t>
      </w:r>
      <w:r w:rsidRPr="002508D1">
        <w:rPr>
          <w:rFonts w:ascii="Arial" w:hAnsi="Arial"/>
          <w:sz w:val="22"/>
          <w:szCs w:val="22"/>
        </w:rPr>
        <w:t xml:space="preserve">all </w:t>
      </w:r>
      <w:r w:rsidR="00E20799">
        <w:rPr>
          <w:rFonts w:ascii="Arial" w:hAnsi="Arial"/>
          <w:sz w:val="22"/>
          <w:szCs w:val="22"/>
        </w:rPr>
        <w:t>p</w:t>
      </w:r>
      <w:r w:rsidRPr="002508D1">
        <w:rPr>
          <w:rFonts w:ascii="Arial" w:hAnsi="Arial"/>
          <w:sz w:val="22"/>
          <w:szCs w:val="22"/>
        </w:rPr>
        <w:t xml:space="preserve">aid </w:t>
      </w:r>
      <w:r w:rsidR="00E20799">
        <w:rPr>
          <w:rFonts w:ascii="Arial" w:hAnsi="Arial"/>
          <w:sz w:val="22"/>
          <w:szCs w:val="22"/>
        </w:rPr>
        <w:t>f</w:t>
      </w:r>
      <w:r w:rsidRPr="002508D1">
        <w:rPr>
          <w:rFonts w:ascii="Arial" w:hAnsi="Arial"/>
          <w:sz w:val="22"/>
          <w:szCs w:val="22"/>
        </w:rPr>
        <w:t xml:space="preserve">eeding </w:t>
      </w:r>
      <w:r w:rsidR="00E20799">
        <w:rPr>
          <w:rFonts w:ascii="Arial" w:hAnsi="Arial"/>
          <w:sz w:val="22"/>
          <w:szCs w:val="22"/>
        </w:rPr>
        <w:t>a</w:t>
      </w:r>
      <w:r w:rsidRPr="002508D1">
        <w:rPr>
          <w:rFonts w:ascii="Arial" w:hAnsi="Arial"/>
          <w:sz w:val="22"/>
          <w:szCs w:val="22"/>
        </w:rPr>
        <w:t>ssistant participants will</w:t>
      </w:r>
      <w:r>
        <w:rPr>
          <w:rFonts w:ascii="Arial" w:hAnsi="Arial"/>
        </w:rPr>
        <w:t xml:space="preserve"> </w:t>
      </w:r>
      <w:r>
        <w:rPr>
          <w:rFonts w:ascii="ArialMT" w:hAnsi="ArialMT"/>
          <w:sz w:val="22"/>
          <w:szCs w:val="22"/>
        </w:rPr>
        <w:t xml:space="preserve">only be used after meeting the criteria as outlined in the Center for Medicare/Medicaid Services (CMS) State Operations Manual </w:t>
      </w:r>
      <w:r w:rsidRPr="002508D1">
        <w:rPr>
          <w:rFonts w:ascii="Arial" w:hAnsi="Arial"/>
          <w:sz w:val="22"/>
          <w:szCs w:val="22"/>
        </w:rPr>
        <w:t xml:space="preserve">CMS:  </w:t>
      </w:r>
      <w:r w:rsidRPr="002508D1">
        <w:rPr>
          <w:rFonts w:ascii="Helvetica" w:hAnsi="Helvetica"/>
          <w:sz w:val="22"/>
          <w:szCs w:val="22"/>
        </w:rPr>
        <w:t>F811 §483.60(h)</w:t>
      </w:r>
      <w:r w:rsidR="00E20799">
        <w:rPr>
          <w:rFonts w:ascii="Helvetica" w:hAnsi="Helvetica"/>
          <w:sz w:val="22"/>
          <w:szCs w:val="22"/>
        </w:rPr>
        <w:t xml:space="preserve">.  The facility will </w:t>
      </w:r>
      <w:r w:rsidR="002D2A19">
        <w:rPr>
          <w:rFonts w:ascii="Helvetica" w:hAnsi="Helvetica"/>
          <w:sz w:val="22"/>
          <w:szCs w:val="22"/>
        </w:rPr>
        <w:t xml:space="preserve">assure </w:t>
      </w:r>
      <w:r w:rsidR="00E20799">
        <w:rPr>
          <w:rFonts w:ascii="Helvetica" w:hAnsi="Helvetica"/>
          <w:sz w:val="22"/>
          <w:szCs w:val="22"/>
        </w:rPr>
        <w:t xml:space="preserve">all paid feeding assistants complete a State regulatory approved training course. The Facility </w:t>
      </w:r>
      <w:r w:rsidR="002D2A19">
        <w:rPr>
          <w:rFonts w:ascii="Helvetica" w:hAnsi="Helvetica"/>
          <w:sz w:val="22"/>
          <w:szCs w:val="22"/>
        </w:rPr>
        <w:t xml:space="preserve">will have </w:t>
      </w:r>
      <w:r w:rsidR="00E20799">
        <w:rPr>
          <w:rFonts w:ascii="Helvetica" w:hAnsi="Helvetica"/>
          <w:sz w:val="22"/>
          <w:szCs w:val="22"/>
        </w:rPr>
        <w:t>appropriate nursing staff identif</w:t>
      </w:r>
      <w:r w:rsidR="002D2A19">
        <w:rPr>
          <w:rFonts w:ascii="Helvetica" w:hAnsi="Helvetica"/>
          <w:sz w:val="22"/>
          <w:szCs w:val="22"/>
        </w:rPr>
        <w:t>y</w:t>
      </w:r>
      <w:r w:rsidR="00E20799">
        <w:rPr>
          <w:rFonts w:ascii="Helvetica" w:hAnsi="Helvetica"/>
          <w:sz w:val="22"/>
          <w:szCs w:val="22"/>
        </w:rPr>
        <w:t xml:space="preserve"> residents who are approved to </w:t>
      </w:r>
      <w:r w:rsidR="002D2A19">
        <w:rPr>
          <w:rFonts w:ascii="Helvetica" w:hAnsi="Helvetica"/>
          <w:sz w:val="22"/>
          <w:szCs w:val="22"/>
        </w:rPr>
        <w:t>receive</w:t>
      </w:r>
      <w:r w:rsidR="00E20799">
        <w:rPr>
          <w:rFonts w:ascii="Helvetica" w:hAnsi="Helvetica"/>
          <w:sz w:val="22"/>
          <w:szCs w:val="22"/>
        </w:rPr>
        <w:t xml:space="preserve"> dining assistance by the paid feeding assistant. Eligible residents are without complicated feeding problems such as </w:t>
      </w:r>
      <w:r w:rsidR="00C42D45">
        <w:rPr>
          <w:rFonts w:ascii="Helvetica" w:hAnsi="Helvetica"/>
          <w:sz w:val="22"/>
          <w:szCs w:val="22"/>
        </w:rPr>
        <w:t xml:space="preserve">(but not limited to) </w:t>
      </w:r>
      <w:r w:rsidR="00E20799">
        <w:rPr>
          <w:rFonts w:ascii="Helvetica" w:hAnsi="Helvetica"/>
          <w:sz w:val="22"/>
          <w:szCs w:val="22"/>
        </w:rPr>
        <w:t xml:space="preserve">recurrent lung aspirations, difficulty swallowing, and a feeding tube or IV feeding. </w:t>
      </w:r>
      <w:r w:rsidR="002D2A19">
        <w:rPr>
          <w:rFonts w:ascii="Helvetica" w:hAnsi="Helvetica"/>
          <w:sz w:val="22"/>
          <w:szCs w:val="22"/>
        </w:rPr>
        <w:t>All paid feeding assistants will be adequately supervised</w:t>
      </w:r>
      <w:r w:rsidR="00C42D45">
        <w:rPr>
          <w:rFonts w:ascii="Helvetica" w:hAnsi="Helvetica"/>
          <w:sz w:val="22"/>
          <w:szCs w:val="22"/>
        </w:rPr>
        <w:t xml:space="preserve"> by a RN or LPN</w:t>
      </w:r>
      <w:r w:rsidR="002D2A19">
        <w:rPr>
          <w:rFonts w:ascii="Helvetica" w:hAnsi="Helvetica"/>
          <w:sz w:val="22"/>
          <w:szCs w:val="22"/>
        </w:rPr>
        <w:t xml:space="preserve">. </w:t>
      </w:r>
    </w:p>
    <w:p w14:paraId="28CAB35A" w14:textId="51972958" w:rsidR="00031A3E" w:rsidRPr="008A35EC" w:rsidRDefault="00031A3E" w:rsidP="008A35EC">
      <w:pPr>
        <w:rPr>
          <w:rFonts w:ascii="Arial" w:hAnsi="Arial"/>
          <w:sz w:val="22"/>
          <w:szCs w:val="22"/>
        </w:rPr>
      </w:pPr>
      <w:r w:rsidRPr="008A35EC">
        <w:rPr>
          <w:rFonts w:ascii="Arial" w:hAnsi="Arial"/>
          <w:sz w:val="22"/>
          <w:szCs w:val="22"/>
        </w:rPr>
        <w:t>Procedure</w:t>
      </w:r>
    </w:p>
    <w:p w14:paraId="1C24B75C" w14:textId="77777777" w:rsidR="008A35EC" w:rsidRDefault="008A35EC" w:rsidP="008A35EC">
      <w:pPr>
        <w:pStyle w:val="ListParagraph"/>
        <w:ind w:left="1080"/>
        <w:rPr>
          <w:rFonts w:ascii="Arial" w:hAnsi="Arial"/>
          <w:sz w:val="22"/>
          <w:szCs w:val="22"/>
        </w:rPr>
      </w:pPr>
    </w:p>
    <w:p w14:paraId="2F19E5D1" w14:textId="1FEB2CDC" w:rsidR="002D2A19" w:rsidRDefault="002D2A19" w:rsidP="002D2A19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facility will assure all participates for the paid feeding assistance </w:t>
      </w:r>
    </w:p>
    <w:p w14:paraId="7E6B5AEF" w14:textId="657F7A69" w:rsidR="002D2A19" w:rsidRDefault="002D2A19" w:rsidP="002D2A19">
      <w:pPr>
        <w:pStyle w:val="ListParagraph"/>
        <w:numPr>
          <w:ilvl w:val="1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Completed a training course meeting </w:t>
      </w:r>
      <w:r w:rsidRPr="002508D1">
        <w:rPr>
          <w:rFonts w:ascii="Arial" w:hAnsi="Arial"/>
          <w:sz w:val="22"/>
          <w:szCs w:val="22"/>
        </w:rPr>
        <w:t xml:space="preserve">CMS:  </w:t>
      </w:r>
      <w:r w:rsidRPr="002508D1">
        <w:rPr>
          <w:rFonts w:ascii="Helvetica" w:hAnsi="Helvetica"/>
          <w:sz w:val="22"/>
          <w:szCs w:val="22"/>
        </w:rPr>
        <w:t>F811 §483.60(h)</w:t>
      </w:r>
      <w:r>
        <w:rPr>
          <w:rFonts w:ascii="Helvetica" w:hAnsi="Helvetica"/>
          <w:sz w:val="22"/>
          <w:szCs w:val="22"/>
        </w:rPr>
        <w:t xml:space="preserve"> and the State regulation. </w:t>
      </w:r>
    </w:p>
    <w:p w14:paraId="47FA09BA" w14:textId="77777777" w:rsidR="008A35EC" w:rsidRDefault="002D2A19" w:rsidP="008A35EC">
      <w:pPr>
        <w:pStyle w:val="ListParagraph"/>
        <w:numPr>
          <w:ilvl w:val="1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training course must be a minimum of 8 hours in a state approved training course which includes:</w:t>
      </w:r>
    </w:p>
    <w:p w14:paraId="61644255" w14:textId="20B655FB" w:rsidR="008A35EC" w:rsidRPr="008A35EC" w:rsidRDefault="008A35EC" w:rsidP="008A35EC">
      <w:pPr>
        <w:pStyle w:val="ListParagraph"/>
        <w:numPr>
          <w:ilvl w:val="2"/>
          <w:numId w:val="3"/>
        </w:numPr>
        <w:rPr>
          <w:rFonts w:ascii="Arial" w:hAnsi="Arial"/>
          <w:sz w:val="22"/>
          <w:szCs w:val="22"/>
        </w:rPr>
      </w:pPr>
      <w:r w:rsidRPr="008A35EC">
        <w:rPr>
          <w:rFonts w:ascii="Arial" w:hAnsi="Arial"/>
          <w:sz w:val="22"/>
          <w:szCs w:val="22"/>
        </w:rPr>
        <w:t>-</w:t>
      </w:r>
      <w:r w:rsidRPr="008A35EC">
        <w:rPr>
          <w:rFonts w:ascii="ArialMT" w:hAnsi="ArialMT"/>
          <w:sz w:val="22"/>
          <w:szCs w:val="22"/>
        </w:rPr>
        <w:t xml:space="preserve">Feeding techniques </w:t>
      </w:r>
    </w:p>
    <w:p w14:paraId="38C5B50C" w14:textId="77777777" w:rsidR="008A35EC" w:rsidRPr="008A35EC" w:rsidRDefault="008A35EC" w:rsidP="008A35EC">
      <w:pPr>
        <w:pStyle w:val="ListParagraph"/>
        <w:numPr>
          <w:ilvl w:val="2"/>
          <w:numId w:val="3"/>
        </w:numPr>
        <w:rPr>
          <w:rFonts w:ascii="Arial" w:hAnsi="Arial"/>
          <w:sz w:val="22"/>
          <w:szCs w:val="22"/>
        </w:rPr>
      </w:pPr>
      <w:r>
        <w:rPr>
          <w:rFonts w:ascii="ArialMT" w:hAnsi="ArialMT"/>
          <w:sz w:val="22"/>
          <w:szCs w:val="22"/>
        </w:rPr>
        <w:t>-</w:t>
      </w:r>
      <w:r w:rsidRPr="008A35EC">
        <w:rPr>
          <w:rFonts w:ascii="ArialMT" w:eastAsia="Times New Roman" w:hAnsi="ArialMT" w:cs="Times New Roman"/>
          <w:sz w:val="22"/>
          <w:szCs w:val="22"/>
        </w:rPr>
        <w:t xml:space="preserve">Assistance with feeding and hydration </w:t>
      </w:r>
    </w:p>
    <w:p w14:paraId="54CD9D34" w14:textId="77777777" w:rsidR="008A35EC" w:rsidRPr="008A35EC" w:rsidRDefault="008A35EC" w:rsidP="008A35EC">
      <w:pPr>
        <w:pStyle w:val="ListParagraph"/>
        <w:numPr>
          <w:ilvl w:val="2"/>
          <w:numId w:val="3"/>
        </w:numPr>
        <w:rPr>
          <w:rFonts w:ascii="Arial" w:hAnsi="Arial"/>
          <w:sz w:val="22"/>
          <w:szCs w:val="22"/>
        </w:rPr>
      </w:pPr>
      <w:r>
        <w:rPr>
          <w:rFonts w:ascii="ArialMT" w:eastAsia="Times New Roman" w:hAnsi="ArialMT" w:cs="Times New Roman"/>
          <w:sz w:val="22"/>
          <w:szCs w:val="22"/>
        </w:rPr>
        <w:t>-</w:t>
      </w:r>
      <w:r w:rsidRPr="008A35EC">
        <w:rPr>
          <w:rFonts w:ascii="ArialMT" w:eastAsia="Times New Roman" w:hAnsi="ArialMT" w:cs="Times New Roman"/>
          <w:sz w:val="22"/>
          <w:szCs w:val="22"/>
        </w:rPr>
        <w:t xml:space="preserve">Communication and interpersonal skills </w:t>
      </w:r>
    </w:p>
    <w:p w14:paraId="3AD00BD8" w14:textId="77777777" w:rsidR="008A35EC" w:rsidRPr="008A35EC" w:rsidRDefault="008A35EC" w:rsidP="008A35EC">
      <w:pPr>
        <w:pStyle w:val="ListParagraph"/>
        <w:numPr>
          <w:ilvl w:val="2"/>
          <w:numId w:val="3"/>
        </w:numPr>
        <w:rPr>
          <w:rFonts w:ascii="Arial" w:hAnsi="Arial"/>
          <w:sz w:val="22"/>
          <w:szCs w:val="22"/>
        </w:rPr>
      </w:pPr>
      <w:r>
        <w:rPr>
          <w:rFonts w:ascii="ArialMT" w:eastAsia="Times New Roman" w:hAnsi="ArialMT" w:cs="Times New Roman"/>
          <w:sz w:val="22"/>
          <w:szCs w:val="22"/>
        </w:rPr>
        <w:t>-</w:t>
      </w:r>
      <w:r w:rsidRPr="008A35EC">
        <w:rPr>
          <w:rFonts w:ascii="ArialMT" w:eastAsia="Times New Roman" w:hAnsi="ArialMT" w:cs="Times New Roman"/>
          <w:sz w:val="22"/>
          <w:szCs w:val="22"/>
        </w:rPr>
        <w:t xml:space="preserve">Appropriate responses to resident behavior </w:t>
      </w:r>
    </w:p>
    <w:p w14:paraId="30CD9918" w14:textId="77777777" w:rsidR="008A35EC" w:rsidRPr="008A35EC" w:rsidRDefault="008A35EC" w:rsidP="008A35EC">
      <w:pPr>
        <w:pStyle w:val="ListParagraph"/>
        <w:numPr>
          <w:ilvl w:val="2"/>
          <w:numId w:val="3"/>
        </w:numPr>
        <w:rPr>
          <w:rFonts w:ascii="Arial" w:hAnsi="Arial"/>
          <w:sz w:val="22"/>
          <w:szCs w:val="22"/>
        </w:rPr>
      </w:pPr>
      <w:r>
        <w:rPr>
          <w:rFonts w:ascii="ArialMT" w:eastAsia="Times New Roman" w:hAnsi="ArialMT" w:cs="Times New Roman"/>
          <w:sz w:val="22"/>
          <w:szCs w:val="22"/>
        </w:rPr>
        <w:t>-</w:t>
      </w:r>
      <w:r w:rsidRPr="008A35EC">
        <w:rPr>
          <w:rFonts w:ascii="ArialMT" w:eastAsia="Times New Roman" w:hAnsi="ArialMT" w:cs="Times New Roman"/>
          <w:sz w:val="22"/>
          <w:szCs w:val="22"/>
        </w:rPr>
        <w:t xml:space="preserve">Safety and emergency procedures, including the Heimlich maneuver </w:t>
      </w:r>
      <w:r>
        <w:rPr>
          <w:rFonts w:ascii="ArialMT" w:eastAsia="Times New Roman" w:hAnsi="ArialMT" w:cs="Times New Roman"/>
          <w:sz w:val="22"/>
          <w:szCs w:val="22"/>
        </w:rPr>
        <w:t>-</w:t>
      </w:r>
      <w:r w:rsidRPr="008A35EC">
        <w:rPr>
          <w:rFonts w:ascii="ArialMT" w:eastAsia="Times New Roman" w:hAnsi="ArialMT" w:cs="Times New Roman"/>
          <w:sz w:val="22"/>
          <w:szCs w:val="22"/>
        </w:rPr>
        <w:t xml:space="preserve">Infection control </w:t>
      </w:r>
    </w:p>
    <w:p w14:paraId="7505FBC7" w14:textId="77777777" w:rsidR="008A35EC" w:rsidRPr="008A35EC" w:rsidRDefault="008A35EC" w:rsidP="008A35EC">
      <w:pPr>
        <w:pStyle w:val="ListParagraph"/>
        <w:numPr>
          <w:ilvl w:val="2"/>
          <w:numId w:val="3"/>
        </w:numPr>
        <w:rPr>
          <w:rFonts w:ascii="Arial" w:hAnsi="Arial"/>
          <w:sz w:val="22"/>
          <w:szCs w:val="22"/>
        </w:rPr>
      </w:pPr>
      <w:r>
        <w:rPr>
          <w:rFonts w:ascii="ArialMT" w:eastAsia="Times New Roman" w:hAnsi="ArialMT" w:cs="Times New Roman"/>
          <w:sz w:val="22"/>
          <w:szCs w:val="22"/>
        </w:rPr>
        <w:t>-</w:t>
      </w:r>
      <w:r w:rsidRPr="008A35EC">
        <w:rPr>
          <w:rFonts w:ascii="ArialMT" w:eastAsia="Times New Roman" w:hAnsi="ArialMT" w:cs="Times New Roman"/>
          <w:sz w:val="22"/>
          <w:szCs w:val="22"/>
        </w:rPr>
        <w:t xml:space="preserve">Resident rights </w:t>
      </w:r>
    </w:p>
    <w:p w14:paraId="3CD3F379" w14:textId="77777777" w:rsidR="008A35EC" w:rsidRPr="008A35EC" w:rsidRDefault="008A35EC" w:rsidP="008A35EC">
      <w:pPr>
        <w:pStyle w:val="ListParagraph"/>
        <w:numPr>
          <w:ilvl w:val="2"/>
          <w:numId w:val="3"/>
        </w:numPr>
        <w:rPr>
          <w:rFonts w:ascii="Arial" w:hAnsi="Arial"/>
          <w:sz w:val="22"/>
          <w:szCs w:val="22"/>
        </w:rPr>
      </w:pPr>
      <w:r>
        <w:rPr>
          <w:rFonts w:ascii="ArialMT" w:eastAsia="Times New Roman" w:hAnsi="ArialMT" w:cs="Times New Roman"/>
          <w:sz w:val="22"/>
          <w:szCs w:val="22"/>
        </w:rPr>
        <w:t>-</w:t>
      </w:r>
      <w:r w:rsidRPr="008A35EC">
        <w:rPr>
          <w:rFonts w:ascii="ArialMT" w:eastAsia="Times New Roman" w:hAnsi="ArialMT" w:cs="Times New Roman"/>
          <w:sz w:val="22"/>
          <w:szCs w:val="22"/>
        </w:rPr>
        <w:t xml:space="preserve">Recognizing changes in residents that are inconsistent with their </w:t>
      </w:r>
      <w:r>
        <w:rPr>
          <w:rFonts w:ascii="ArialMT" w:eastAsia="Times New Roman" w:hAnsi="ArialMT" w:cs="Times New Roman"/>
          <w:sz w:val="22"/>
          <w:szCs w:val="22"/>
        </w:rPr>
        <w:t xml:space="preserve"> </w:t>
      </w:r>
    </w:p>
    <w:p w14:paraId="28891546" w14:textId="77777777" w:rsidR="008A35EC" w:rsidRPr="008A35EC" w:rsidRDefault="008A35EC" w:rsidP="008A35EC">
      <w:pPr>
        <w:pStyle w:val="ListParagraph"/>
        <w:numPr>
          <w:ilvl w:val="2"/>
          <w:numId w:val="3"/>
        </w:numPr>
        <w:rPr>
          <w:rFonts w:ascii="Arial" w:hAnsi="Arial"/>
          <w:sz w:val="22"/>
          <w:szCs w:val="22"/>
        </w:rPr>
      </w:pPr>
      <w:r>
        <w:rPr>
          <w:rFonts w:ascii="ArialMT" w:eastAsia="Times New Roman" w:hAnsi="ArialMT" w:cs="Times New Roman"/>
          <w:sz w:val="22"/>
          <w:szCs w:val="22"/>
        </w:rPr>
        <w:t xml:space="preserve"> </w:t>
      </w:r>
      <w:r w:rsidRPr="008A35EC">
        <w:rPr>
          <w:rFonts w:ascii="ArialMT" w:eastAsia="Times New Roman" w:hAnsi="ArialMT" w:cs="Times New Roman"/>
          <w:sz w:val="22"/>
          <w:szCs w:val="22"/>
        </w:rPr>
        <w:t xml:space="preserve">normal behavior and the importance of reporting those changes to </w:t>
      </w:r>
      <w:r>
        <w:rPr>
          <w:rFonts w:ascii="ArialMT" w:eastAsia="Times New Roman" w:hAnsi="ArialMT" w:cs="Times New Roman"/>
          <w:sz w:val="22"/>
          <w:szCs w:val="22"/>
        </w:rPr>
        <w:t xml:space="preserve"> </w:t>
      </w:r>
    </w:p>
    <w:p w14:paraId="2519F8AB" w14:textId="479B0A2E" w:rsidR="008A35EC" w:rsidRPr="008A35EC" w:rsidRDefault="008A35EC" w:rsidP="008A35EC">
      <w:pPr>
        <w:pStyle w:val="ListParagraph"/>
        <w:numPr>
          <w:ilvl w:val="2"/>
          <w:numId w:val="3"/>
        </w:numPr>
        <w:rPr>
          <w:rFonts w:ascii="Arial" w:hAnsi="Arial"/>
          <w:sz w:val="22"/>
          <w:szCs w:val="22"/>
        </w:rPr>
      </w:pPr>
      <w:r>
        <w:rPr>
          <w:rFonts w:ascii="ArialMT" w:eastAsia="Times New Roman" w:hAnsi="ArialMT" w:cs="Times New Roman"/>
          <w:sz w:val="22"/>
          <w:szCs w:val="22"/>
        </w:rPr>
        <w:t xml:space="preserve"> </w:t>
      </w:r>
      <w:r w:rsidRPr="008A35EC">
        <w:rPr>
          <w:rFonts w:ascii="ArialMT" w:eastAsia="Times New Roman" w:hAnsi="ArialMT" w:cs="Times New Roman"/>
          <w:sz w:val="22"/>
          <w:szCs w:val="22"/>
        </w:rPr>
        <w:t xml:space="preserve">the supervisory nurse. </w:t>
      </w:r>
    </w:p>
    <w:p w14:paraId="73D76C0C" w14:textId="77777777" w:rsidR="008A35EC" w:rsidRPr="008A35EC" w:rsidRDefault="008A35EC" w:rsidP="008A35EC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MT" w:eastAsia="Times New Roman" w:hAnsi="ArialMT" w:cs="Times New Roman"/>
          <w:sz w:val="22"/>
          <w:szCs w:val="22"/>
        </w:rPr>
        <w:t>Supervision</w:t>
      </w:r>
    </w:p>
    <w:p w14:paraId="64C80FF7" w14:textId="167FD16C" w:rsidR="008A35EC" w:rsidRPr="008A35EC" w:rsidRDefault="008A35EC" w:rsidP="008A35EC">
      <w:pPr>
        <w:pStyle w:val="ListParagraph"/>
        <w:numPr>
          <w:ilvl w:val="1"/>
          <w:numId w:val="3"/>
        </w:numPr>
        <w:rPr>
          <w:rFonts w:ascii="Arial" w:hAnsi="Arial"/>
          <w:sz w:val="22"/>
          <w:szCs w:val="22"/>
        </w:rPr>
      </w:pPr>
      <w:r w:rsidRPr="008A35EC">
        <w:rPr>
          <w:rFonts w:ascii="ArialMT" w:hAnsi="ArialMT"/>
          <w:sz w:val="22"/>
          <w:szCs w:val="22"/>
        </w:rPr>
        <w:t xml:space="preserve">A feeding assistant must work under the supervision of a registered nurse (RN) or licensed practical nurse (LPN). Supervision should focus on avoiding negative outcomes for residents. </w:t>
      </w:r>
    </w:p>
    <w:p w14:paraId="62C86C73" w14:textId="37D0C8CA" w:rsidR="008A35EC" w:rsidRDefault="008A35EC" w:rsidP="008A35EC">
      <w:pPr>
        <w:pStyle w:val="ListParagraph"/>
        <w:numPr>
          <w:ilvl w:val="1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feeding assistant should know who their supervisor is at all times</w:t>
      </w:r>
      <w:r w:rsidR="00B44D47">
        <w:rPr>
          <w:rFonts w:ascii="Arial" w:hAnsi="Arial"/>
          <w:sz w:val="22"/>
          <w:szCs w:val="22"/>
        </w:rPr>
        <w:t xml:space="preserve"> and where to locate them in a case of emergency.</w:t>
      </w:r>
    </w:p>
    <w:p w14:paraId="10D5CF03" w14:textId="68D142B7" w:rsidR="008A35EC" w:rsidRDefault="008A35EC" w:rsidP="008A35EC">
      <w:pPr>
        <w:pStyle w:val="ListParagraph"/>
        <w:numPr>
          <w:ilvl w:val="1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Supervisor will assure the paid feeding assistant is monitored on an ongoing basis to ensure:</w:t>
      </w:r>
    </w:p>
    <w:p w14:paraId="427AA74D" w14:textId="2FFDCFF1" w:rsidR="008A35EC" w:rsidRDefault="008A35EC" w:rsidP="008A35EC">
      <w:pPr>
        <w:pStyle w:val="ListParagraph"/>
        <w:numPr>
          <w:ilvl w:val="2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="00B44D47"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omplies with resident dignity and rights </w:t>
      </w:r>
    </w:p>
    <w:p w14:paraId="75E81D2E" w14:textId="5FB6E3D1" w:rsidR="008A35EC" w:rsidRDefault="00B44D47" w:rsidP="008A35EC">
      <w:pPr>
        <w:pStyle w:val="ListParagraph"/>
        <w:numPr>
          <w:ilvl w:val="2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–Is u</w:t>
      </w:r>
      <w:r w:rsidR="008A35EC">
        <w:rPr>
          <w:rFonts w:ascii="Arial" w:hAnsi="Arial"/>
          <w:sz w:val="22"/>
          <w:szCs w:val="22"/>
        </w:rPr>
        <w:t xml:space="preserve">sing correct infection control and safety practice </w:t>
      </w:r>
    </w:p>
    <w:p w14:paraId="176E8FB0" w14:textId="363ADF5A" w:rsidR="008A35EC" w:rsidRDefault="008A35EC" w:rsidP="008A35EC">
      <w:pPr>
        <w:pStyle w:val="ListParagraph"/>
        <w:numPr>
          <w:ilvl w:val="2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-Appropriate feeding technique is used</w:t>
      </w:r>
    </w:p>
    <w:p w14:paraId="7E3609D3" w14:textId="77777777" w:rsidR="00B44D47" w:rsidRDefault="008A35EC" w:rsidP="008A35EC">
      <w:pPr>
        <w:pStyle w:val="ListParagraph"/>
        <w:numPr>
          <w:ilvl w:val="2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</w:t>
      </w:r>
      <w:r w:rsidR="00B44D47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 xml:space="preserve">re assisting residents </w:t>
      </w:r>
      <w:r w:rsidR="00B41297">
        <w:rPr>
          <w:rFonts w:ascii="Arial" w:hAnsi="Arial"/>
          <w:sz w:val="22"/>
          <w:szCs w:val="22"/>
        </w:rPr>
        <w:t xml:space="preserve">based on their identified feeding assistance </w:t>
      </w:r>
      <w:r w:rsidR="00B44D47">
        <w:rPr>
          <w:rFonts w:ascii="Arial" w:hAnsi="Arial"/>
          <w:sz w:val="22"/>
          <w:szCs w:val="22"/>
        </w:rPr>
        <w:t xml:space="preserve"> </w:t>
      </w:r>
    </w:p>
    <w:p w14:paraId="0B974409" w14:textId="7A23D35E" w:rsidR="008A35EC" w:rsidRDefault="00B44D47" w:rsidP="008A35EC">
      <w:pPr>
        <w:pStyle w:val="ListParagraph"/>
        <w:numPr>
          <w:ilvl w:val="2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B41297">
        <w:rPr>
          <w:rFonts w:ascii="Arial" w:hAnsi="Arial"/>
          <w:sz w:val="22"/>
          <w:szCs w:val="22"/>
        </w:rPr>
        <w:t>needs as they have been instructed with eating and drinking</w:t>
      </w:r>
    </w:p>
    <w:p w14:paraId="3E2002D3" w14:textId="77777777" w:rsidR="00B44D47" w:rsidRDefault="00B41297" w:rsidP="00B41297">
      <w:pPr>
        <w:pStyle w:val="ListParagraph"/>
        <w:numPr>
          <w:ilvl w:val="2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-The Assistant needs to be aware in case of an emergency, even if </w:t>
      </w:r>
    </w:p>
    <w:p w14:paraId="17D062FC" w14:textId="77777777" w:rsidR="00B44D47" w:rsidRDefault="00B44D47" w:rsidP="00B41297">
      <w:pPr>
        <w:pStyle w:val="ListParagraph"/>
        <w:numPr>
          <w:ilvl w:val="2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B41297">
        <w:rPr>
          <w:rFonts w:ascii="Arial" w:hAnsi="Arial"/>
          <w:sz w:val="22"/>
          <w:szCs w:val="22"/>
        </w:rPr>
        <w:t xml:space="preserve">they are assisting a resident, the importance of obtaining timely help </w:t>
      </w:r>
    </w:p>
    <w:p w14:paraId="4FCDB97B" w14:textId="307210E0" w:rsidR="00B41297" w:rsidRDefault="00B44D47" w:rsidP="00B41297">
      <w:pPr>
        <w:pStyle w:val="ListParagraph"/>
        <w:numPr>
          <w:ilvl w:val="2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B41297">
        <w:rPr>
          <w:rFonts w:ascii="Arial" w:hAnsi="Arial"/>
          <w:sz w:val="22"/>
          <w:szCs w:val="22"/>
        </w:rPr>
        <w:t xml:space="preserve">of a supervisor. </w:t>
      </w:r>
    </w:p>
    <w:p w14:paraId="79AF78FA" w14:textId="723F315A" w:rsidR="00B41297" w:rsidRDefault="00B41297" w:rsidP="00B41297">
      <w:pPr>
        <w:pStyle w:val="ListParagraph"/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Resident selection criteria</w:t>
      </w:r>
    </w:p>
    <w:p w14:paraId="732AE5ED" w14:textId="123F213D" w:rsidR="00B41297" w:rsidRPr="00B41297" w:rsidRDefault="00B41297" w:rsidP="00B41297">
      <w:pPr>
        <w:pStyle w:val="ListParagraph"/>
        <w:numPr>
          <w:ilvl w:val="1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facility must ensure the feeding assistant is providing only assistance for those residents who have been identified as needing assistance and are without complicated feeding problems (</w:t>
      </w:r>
      <w:r>
        <w:rPr>
          <w:rFonts w:ascii="Helvetica" w:hAnsi="Helvetica"/>
          <w:sz w:val="22"/>
          <w:szCs w:val="22"/>
        </w:rPr>
        <w:t>recurrent lung aspirations, difficulty swallowing, and a feeding tube or IV feeding). The facility will ensure LPNs or CNAs will provide feeding assistance for those residents with complicated feeding problems</w:t>
      </w:r>
    </w:p>
    <w:p w14:paraId="00C857F4" w14:textId="7B1496E9" w:rsidR="00B41297" w:rsidRDefault="00542EB6" w:rsidP="00542EB6">
      <w:pPr>
        <w:pStyle w:val="ListParagraph"/>
        <w:ind w:left="21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Eligible residents include </w:t>
      </w:r>
    </w:p>
    <w:p w14:paraId="4EF3EDFB" w14:textId="5FEE7057" w:rsidR="00542EB6" w:rsidRDefault="00542EB6" w:rsidP="00542EB6">
      <w:pPr>
        <w:pStyle w:val="ListParagraph"/>
        <w:ind w:left="21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*Need help getting to the dining room or meal location</w:t>
      </w:r>
    </w:p>
    <w:p w14:paraId="4C02D271" w14:textId="595891A5" w:rsidR="00542EB6" w:rsidRDefault="00542EB6" w:rsidP="00542EB6">
      <w:pPr>
        <w:pStyle w:val="ListParagraph"/>
        <w:ind w:left="21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* Have some independence but need meal set up (plate/utensil/cup </w:t>
      </w:r>
    </w:p>
    <w:p w14:paraId="610EBEE3" w14:textId="20D3600F" w:rsidR="00542EB6" w:rsidRDefault="00542EB6" w:rsidP="00542EB6">
      <w:pPr>
        <w:pStyle w:val="ListParagraph"/>
        <w:ind w:left="21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placement</w:t>
      </w:r>
      <w:r w:rsidR="00B44D47">
        <w:rPr>
          <w:rFonts w:ascii="Arial" w:hAnsi="Arial"/>
          <w:sz w:val="22"/>
          <w:szCs w:val="22"/>
        </w:rPr>
        <w:t>, food orientation to plate)</w:t>
      </w:r>
    </w:p>
    <w:p w14:paraId="15E5360F" w14:textId="57E7A7F6" w:rsidR="00542EB6" w:rsidRDefault="00542EB6" w:rsidP="00542EB6">
      <w:pPr>
        <w:pStyle w:val="ListParagraph"/>
        <w:ind w:left="21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*Need food </w:t>
      </w:r>
      <w:r w:rsidRPr="00542EB6">
        <w:rPr>
          <w:rFonts w:ascii="Arial" w:hAnsi="Arial"/>
          <w:sz w:val="22"/>
          <w:szCs w:val="22"/>
        </w:rPr>
        <w:t>preparation</w:t>
      </w:r>
      <w:r>
        <w:rPr>
          <w:rFonts w:ascii="Arial" w:hAnsi="Arial"/>
          <w:sz w:val="22"/>
          <w:szCs w:val="22"/>
        </w:rPr>
        <w:t xml:space="preserve"> (cutting up meat, buttering bread, adding </w:t>
      </w:r>
    </w:p>
    <w:p w14:paraId="07EABF3F" w14:textId="34C603EB" w:rsidR="00542EB6" w:rsidRPr="00542EB6" w:rsidRDefault="00542EB6" w:rsidP="00542EB6">
      <w:pPr>
        <w:pStyle w:val="ListParagraph"/>
        <w:ind w:left="21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condiments)</w:t>
      </w:r>
      <w:r w:rsidRPr="00542EB6">
        <w:rPr>
          <w:rFonts w:ascii="Arial" w:hAnsi="Arial"/>
          <w:sz w:val="22"/>
          <w:szCs w:val="22"/>
        </w:rPr>
        <w:t xml:space="preserve"> </w:t>
      </w:r>
    </w:p>
    <w:p w14:paraId="6279B7E9" w14:textId="6D235BE9" w:rsidR="00542EB6" w:rsidRDefault="00542EB6" w:rsidP="00542EB6">
      <w:pPr>
        <w:pStyle w:val="ListParagraph"/>
        <w:ind w:left="21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*Need encouragement and/or conversation during meals</w:t>
      </w:r>
    </w:p>
    <w:p w14:paraId="7F9C55D6" w14:textId="0089E7CB" w:rsidR="00542EB6" w:rsidRDefault="00542EB6" w:rsidP="00542EB6">
      <w:pPr>
        <w:pStyle w:val="ListParagraph"/>
        <w:ind w:left="21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*Assistance with drinking a beverage</w:t>
      </w:r>
    </w:p>
    <w:p w14:paraId="0891B8F4" w14:textId="458E0AD2" w:rsidR="00542EB6" w:rsidRDefault="00542EB6" w:rsidP="00542EB6">
      <w:pPr>
        <w:pStyle w:val="ListParagraph"/>
        <w:ind w:left="21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*In some cases, feed the resident</w:t>
      </w:r>
    </w:p>
    <w:p w14:paraId="7077A4AD" w14:textId="7541FD58" w:rsidR="00542EB6" w:rsidRDefault="00542EB6" w:rsidP="00542EB6">
      <w:pPr>
        <w:pStyle w:val="ListParagraph"/>
        <w:ind w:left="21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*Take the resident back to their room</w:t>
      </w:r>
    </w:p>
    <w:p w14:paraId="23C0FCAB" w14:textId="5F0544B2" w:rsidR="00542EB6" w:rsidRDefault="00542EB6" w:rsidP="00542EB6">
      <w:pPr>
        <w:pStyle w:val="ListParagraph"/>
        <w:ind w:left="21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*Record food and fluid intake according to the facility policy</w:t>
      </w:r>
    </w:p>
    <w:p w14:paraId="68295A45" w14:textId="55D8BA5F" w:rsidR="00542EB6" w:rsidRDefault="00542EB6" w:rsidP="00542EB6">
      <w:pPr>
        <w:pStyle w:val="ListParagraph"/>
        <w:ind w:left="21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-Non-eligible residents with complicated feeding problems include</w:t>
      </w:r>
    </w:p>
    <w:p w14:paraId="7672B203" w14:textId="5EE92B87" w:rsidR="00542EB6" w:rsidRDefault="00542EB6" w:rsidP="00542EB6">
      <w:pPr>
        <w:pStyle w:val="ListParagraph"/>
        <w:ind w:left="21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*Those with re</w:t>
      </w:r>
      <w:r w:rsidR="004E1D09">
        <w:rPr>
          <w:rFonts w:ascii="Arial" w:hAnsi="Arial"/>
          <w:sz w:val="22"/>
          <w:szCs w:val="22"/>
        </w:rPr>
        <w:t>current lung aspirations</w:t>
      </w:r>
    </w:p>
    <w:p w14:paraId="3237C8DD" w14:textId="3B50C1E4" w:rsidR="004E1D09" w:rsidRDefault="004E1D09" w:rsidP="00542EB6">
      <w:pPr>
        <w:pStyle w:val="ListParagraph"/>
        <w:ind w:left="21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*Difficulty with swallowing</w:t>
      </w:r>
    </w:p>
    <w:p w14:paraId="242B23FE" w14:textId="7972C03D" w:rsidR="004E1D09" w:rsidRDefault="004E1D09" w:rsidP="00542EB6">
      <w:pPr>
        <w:pStyle w:val="ListParagraph"/>
        <w:ind w:left="21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*Tube feeding or IV feeding</w:t>
      </w:r>
    </w:p>
    <w:p w14:paraId="03B6437D" w14:textId="77777777" w:rsidR="004E1D09" w:rsidRDefault="004E1D09" w:rsidP="004E1D09">
      <w:pPr>
        <w:ind w:left="14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b. The facility will ensure all eligible residents are identified by the charge nurse    </w:t>
      </w:r>
    </w:p>
    <w:p w14:paraId="715B1056" w14:textId="77777777" w:rsidR="004E1D09" w:rsidRDefault="004E1D09" w:rsidP="004E1D09">
      <w:pPr>
        <w:ind w:left="1440"/>
        <w:rPr>
          <w:rFonts w:ascii="ArialMT" w:hAnsi="ArialMT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using </w:t>
      </w:r>
      <w:r w:rsidRPr="004E1D09">
        <w:rPr>
          <w:rFonts w:ascii="ArialMT" w:hAnsi="ArialMT"/>
          <w:sz w:val="22"/>
          <w:szCs w:val="22"/>
        </w:rPr>
        <w:t xml:space="preserve">current assessment of the resident's condition and the resident’s latest </w:t>
      </w:r>
    </w:p>
    <w:p w14:paraId="1D85A712" w14:textId="77777777" w:rsidR="00B44D47" w:rsidRDefault="004E1D09" w:rsidP="00465DE2">
      <w:pPr>
        <w:ind w:left="144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    </w:t>
      </w:r>
      <w:r w:rsidRPr="004E1D09">
        <w:rPr>
          <w:rFonts w:ascii="ArialMT" w:hAnsi="ArialMT"/>
          <w:sz w:val="22"/>
          <w:szCs w:val="22"/>
        </w:rPr>
        <w:t>comprehensive assessment</w:t>
      </w:r>
      <w:r w:rsidR="00465DE2">
        <w:rPr>
          <w:rFonts w:ascii="ArialMT" w:hAnsi="ArialMT"/>
          <w:sz w:val="22"/>
          <w:szCs w:val="22"/>
        </w:rPr>
        <w:t xml:space="preserve">, </w:t>
      </w:r>
      <w:r w:rsidRPr="004E1D09">
        <w:rPr>
          <w:rFonts w:ascii="ArialMT" w:hAnsi="ArialMT"/>
          <w:sz w:val="22"/>
          <w:szCs w:val="22"/>
        </w:rPr>
        <w:t>care plan</w:t>
      </w:r>
      <w:r w:rsidR="00465DE2">
        <w:rPr>
          <w:rFonts w:ascii="ArialMT" w:hAnsi="ArialMT"/>
          <w:sz w:val="22"/>
          <w:szCs w:val="22"/>
        </w:rPr>
        <w:t xml:space="preserve"> and may consult with other </w:t>
      </w:r>
    </w:p>
    <w:p w14:paraId="7942A228" w14:textId="77777777" w:rsidR="00B44D47" w:rsidRDefault="00B44D47" w:rsidP="00465DE2">
      <w:pPr>
        <w:ind w:left="144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    </w:t>
      </w:r>
      <w:r w:rsidR="00465DE2">
        <w:rPr>
          <w:rFonts w:ascii="ArialMT" w:hAnsi="ArialMT"/>
          <w:sz w:val="22"/>
          <w:szCs w:val="22"/>
        </w:rPr>
        <w:t xml:space="preserve">professionals such as Speech Language Pathologists and Occupational </w:t>
      </w:r>
    </w:p>
    <w:p w14:paraId="420401FA" w14:textId="123055FD" w:rsidR="00465DE2" w:rsidRDefault="00B44D47" w:rsidP="00465DE2">
      <w:pPr>
        <w:ind w:left="1440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    </w:t>
      </w:r>
      <w:r w:rsidR="00465DE2">
        <w:rPr>
          <w:rFonts w:ascii="ArialMT" w:hAnsi="ArialMT"/>
          <w:sz w:val="22"/>
          <w:szCs w:val="22"/>
        </w:rPr>
        <w:t>Therapists to help identify eligible residents</w:t>
      </w:r>
      <w:r w:rsidR="004E1D09" w:rsidRPr="004E1D09">
        <w:rPr>
          <w:rFonts w:ascii="ArialMT" w:hAnsi="ArialMT"/>
          <w:sz w:val="22"/>
          <w:szCs w:val="22"/>
        </w:rPr>
        <w:t>.</w:t>
      </w:r>
    </w:p>
    <w:p w14:paraId="704005ED" w14:textId="77777777" w:rsidR="00C42D45" w:rsidRDefault="00465DE2" w:rsidP="00C42D45">
      <w:pPr>
        <w:pStyle w:val="ListParagraph"/>
        <w:numPr>
          <w:ilvl w:val="0"/>
          <w:numId w:val="3"/>
        </w:numPr>
        <w:rPr>
          <w:rFonts w:ascii="ArialMT" w:hAnsi="ArialMT" w:hint="eastAsia"/>
          <w:sz w:val="22"/>
          <w:szCs w:val="22"/>
        </w:rPr>
      </w:pPr>
      <w:r w:rsidRPr="00465DE2">
        <w:rPr>
          <w:rFonts w:ascii="ArialMT" w:hAnsi="ArialMT"/>
          <w:sz w:val="22"/>
          <w:szCs w:val="22"/>
        </w:rPr>
        <w:t xml:space="preserve">The Facility with maintain a record of all individuals qualified and who may participate in the paid feeding assistance. This will include those individuals’ verification of successful completion of a state-approved training course for paid feeding assistants. </w:t>
      </w:r>
    </w:p>
    <w:p w14:paraId="467B61D9" w14:textId="4F314922" w:rsidR="00C42D45" w:rsidRPr="00C42D45" w:rsidRDefault="00465DE2" w:rsidP="00C42D45">
      <w:pPr>
        <w:pStyle w:val="ListParagraph"/>
        <w:numPr>
          <w:ilvl w:val="0"/>
          <w:numId w:val="3"/>
        </w:numPr>
        <w:rPr>
          <w:rFonts w:ascii="ArialMT" w:hAnsi="ArialMT" w:hint="eastAsia"/>
          <w:sz w:val="22"/>
          <w:szCs w:val="22"/>
        </w:rPr>
      </w:pPr>
      <w:r w:rsidRPr="00C42D45">
        <w:rPr>
          <w:rFonts w:ascii="ArialMT" w:hAnsi="ArialMT"/>
          <w:sz w:val="22"/>
          <w:szCs w:val="22"/>
        </w:rPr>
        <w:t xml:space="preserve">The Facility </w:t>
      </w:r>
      <w:r w:rsidR="00C42D45" w:rsidRPr="00C42D45">
        <w:rPr>
          <w:rFonts w:ascii="ArialMT" w:hAnsi="ArialMT"/>
          <w:sz w:val="22"/>
          <w:szCs w:val="22"/>
        </w:rPr>
        <w:t xml:space="preserve">may </w:t>
      </w:r>
      <w:r w:rsidRPr="00C42D45">
        <w:rPr>
          <w:rFonts w:ascii="ArialMT" w:hAnsi="ArialMT"/>
          <w:sz w:val="22"/>
          <w:szCs w:val="22"/>
        </w:rPr>
        <w:t xml:space="preserve">use existing Staff as Paid Feeding Assistants. Participating staff must complete the required </w:t>
      </w:r>
      <w:r w:rsidR="00C42D45" w:rsidRPr="00C42D45">
        <w:rPr>
          <w:rFonts w:ascii="ArialMT" w:hAnsi="ArialMT"/>
          <w:sz w:val="22"/>
          <w:szCs w:val="22"/>
        </w:rPr>
        <w:t>8-hour</w:t>
      </w:r>
      <w:r w:rsidRPr="00C42D45">
        <w:rPr>
          <w:rFonts w:ascii="ArialMT" w:hAnsi="ArialMT"/>
          <w:sz w:val="22"/>
          <w:szCs w:val="22"/>
        </w:rPr>
        <w:t xml:space="preserve"> minimum CMS and State training course and verification of completion on file.  </w:t>
      </w:r>
      <w:r w:rsidR="00C42D45" w:rsidRPr="00C42D45">
        <w:rPr>
          <w:rFonts w:ascii="ArialMT" w:hAnsi="ArialMT"/>
          <w:sz w:val="22"/>
          <w:szCs w:val="22"/>
        </w:rPr>
        <w:t xml:space="preserve">Employees may include but are not limited to administrative, clerical, housekeeping, dietary staff, or activity specialists. </w:t>
      </w:r>
    </w:p>
    <w:p w14:paraId="24E26488" w14:textId="3E5FCB4E" w:rsidR="00C42D45" w:rsidRDefault="00C42D45" w:rsidP="00C42D45">
      <w:pPr>
        <w:rPr>
          <w:rFonts w:ascii="Arial" w:hAnsi="Arial"/>
          <w:sz w:val="22"/>
          <w:szCs w:val="22"/>
        </w:rPr>
      </w:pPr>
    </w:p>
    <w:p w14:paraId="7C073431" w14:textId="3B6A393B" w:rsidR="00C42D45" w:rsidRDefault="00C42D45" w:rsidP="00C42D45">
      <w:pPr>
        <w:rPr>
          <w:rFonts w:ascii="Arial" w:hAnsi="Arial"/>
          <w:sz w:val="22"/>
          <w:szCs w:val="22"/>
        </w:rPr>
      </w:pPr>
    </w:p>
    <w:p w14:paraId="01109466" w14:textId="77777777" w:rsidR="00C42D45" w:rsidRDefault="00C42D45" w:rsidP="00C42D4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References: </w:t>
      </w:r>
    </w:p>
    <w:p w14:paraId="6A1416F2" w14:textId="7FAACE12" w:rsidR="00C42D45" w:rsidRPr="00C42D45" w:rsidRDefault="00C42D45" w:rsidP="00C42D45">
      <w:pPr>
        <w:rPr>
          <w:rFonts w:ascii="Arial" w:hAnsi="Arial"/>
          <w:sz w:val="18"/>
          <w:szCs w:val="18"/>
        </w:rPr>
      </w:pPr>
      <w:r>
        <w:rPr>
          <w:rFonts w:ascii="ArialMT" w:eastAsia="Times New Roman" w:hAnsi="ArialMT" w:cs="Times New Roman"/>
          <w:sz w:val="16"/>
          <w:szCs w:val="16"/>
        </w:rPr>
        <w:t>*</w:t>
      </w:r>
      <w:r w:rsidRPr="00C42D45">
        <w:rPr>
          <w:rFonts w:ascii="ArialMT" w:eastAsia="Times New Roman" w:hAnsi="ArialMT" w:cs="Times New Roman"/>
          <w:sz w:val="16"/>
          <w:szCs w:val="16"/>
        </w:rPr>
        <w:t xml:space="preserve">Center for Medicare and Medicaid Services. State Operations Manual Appendix PP - Guidance to Surveyors for Long Term Care Facilities. Available at </w:t>
      </w:r>
      <w:r w:rsidRPr="00C42D45">
        <w:rPr>
          <w:rFonts w:ascii="ArialMT" w:eastAsia="Times New Roman" w:hAnsi="ArialMT" w:cs="Times New Roman"/>
          <w:color w:val="0000FF"/>
          <w:sz w:val="16"/>
          <w:szCs w:val="16"/>
        </w:rPr>
        <w:t>https://www.cms.gov/Medicare/Provider-Enrollment-and- Certification/GuidanceforLawsAndRegulations/Downloads/Appendix-PP-State-Operations- Manual.pdf</w:t>
      </w:r>
      <w:r w:rsidRPr="00C42D45">
        <w:rPr>
          <w:rFonts w:ascii="ArialMT" w:eastAsia="Times New Roman" w:hAnsi="ArialMT" w:cs="Times New Roman"/>
          <w:sz w:val="16"/>
          <w:szCs w:val="16"/>
        </w:rPr>
        <w:t xml:space="preserve">. </w:t>
      </w:r>
    </w:p>
    <w:p w14:paraId="07C65162" w14:textId="5BB505F1" w:rsidR="004E1D09" w:rsidRDefault="00C42D45" w:rsidP="004E1D09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16"/>
          <w:szCs w:val="16"/>
        </w:rPr>
        <w:t xml:space="preserve">Walker, PhD. Bonnie; Cole, MA, RN, C. Claire. AHACA American Health Care Association. </w:t>
      </w:r>
      <w:r>
        <w:rPr>
          <w:rFonts w:ascii="Arial" w:hAnsi="Arial"/>
          <w:i/>
          <w:iCs/>
          <w:sz w:val="16"/>
          <w:szCs w:val="16"/>
        </w:rPr>
        <w:t xml:space="preserve">Assisted Dining: The Role and Skills of Feeding Assistance. </w:t>
      </w:r>
      <w:r>
        <w:rPr>
          <w:rFonts w:ascii="Arial" w:hAnsi="Arial"/>
          <w:sz w:val="16"/>
          <w:szCs w:val="16"/>
        </w:rPr>
        <w:t>Copyright</w:t>
      </w:r>
      <w:r>
        <w:rPr>
          <w:rFonts w:ascii="Arial" w:hAnsi="Arial"/>
          <w:sz w:val="16"/>
          <w:szCs w:val="16"/>
        </w:rPr>
        <w:sym w:font="Symbol" w:char="F0D3"/>
      </w:r>
      <w:r>
        <w:rPr>
          <w:rFonts w:ascii="Arial" w:hAnsi="Arial"/>
          <w:sz w:val="16"/>
          <w:szCs w:val="16"/>
        </w:rPr>
        <w:t>2003 AHCA, revised 2013</w:t>
      </w:r>
    </w:p>
    <w:p w14:paraId="73242265" w14:textId="77777777" w:rsidR="00031A3E" w:rsidRPr="002D2A19" w:rsidRDefault="00031A3E">
      <w:pPr>
        <w:rPr>
          <w:sz w:val="22"/>
          <w:szCs w:val="22"/>
        </w:rPr>
      </w:pPr>
    </w:p>
    <w:sectPr w:rsidR="00031A3E" w:rsidRPr="002D2A19" w:rsidSect="00520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020"/>
    <w:multiLevelType w:val="multilevel"/>
    <w:tmpl w:val="4DA8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0B5206"/>
    <w:multiLevelType w:val="multilevel"/>
    <w:tmpl w:val="1266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BD4900"/>
    <w:multiLevelType w:val="hybridMultilevel"/>
    <w:tmpl w:val="279C19F4"/>
    <w:numStyleLink w:val="ImportedStyle1"/>
  </w:abstractNum>
  <w:abstractNum w:abstractNumId="3" w15:restartNumberingAfterBreak="0">
    <w:nsid w:val="608C21A9"/>
    <w:multiLevelType w:val="hybridMultilevel"/>
    <w:tmpl w:val="279C19F4"/>
    <w:styleLink w:val="ImportedStyle1"/>
    <w:lvl w:ilvl="0" w:tplc="16DC3D32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3E9938">
      <w:start w:val="1"/>
      <w:numFmt w:val="lowerLetter"/>
      <w:lvlText w:val="%2."/>
      <w:lvlJc w:val="left"/>
      <w:pPr>
        <w:ind w:left="14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CCD988">
      <w:start w:val="1"/>
      <w:numFmt w:val="lowerRoman"/>
      <w:lvlText w:val="%3."/>
      <w:lvlJc w:val="left"/>
      <w:pPr>
        <w:ind w:left="2160" w:hanging="6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56EEA0">
      <w:start w:val="1"/>
      <w:numFmt w:val="decimal"/>
      <w:lvlText w:val="%4."/>
      <w:lvlJc w:val="left"/>
      <w:pPr>
        <w:ind w:left="28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18F700">
      <w:start w:val="1"/>
      <w:numFmt w:val="lowerLetter"/>
      <w:lvlText w:val="%5."/>
      <w:lvlJc w:val="left"/>
      <w:pPr>
        <w:ind w:left="36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D8DFBC">
      <w:start w:val="1"/>
      <w:numFmt w:val="lowerRoman"/>
      <w:lvlText w:val="%6."/>
      <w:lvlJc w:val="left"/>
      <w:pPr>
        <w:ind w:left="4320" w:hanging="6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A09EA0">
      <w:start w:val="1"/>
      <w:numFmt w:val="decimal"/>
      <w:lvlText w:val="%7."/>
      <w:lvlJc w:val="left"/>
      <w:pPr>
        <w:ind w:left="50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646090">
      <w:start w:val="1"/>
      <w:numFmt w:val="lowerLetter"/>
      <w:lvlText w:val="%8."/>
      <w:lvlJc w:val="left"/>
      <w:pPr>
        <w:ind w:left="57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9C3B26">
      <w:start w:val="1"/>
      <w:numFmt w:val="lowerRoman"/>
      <w:lvlText w:val="%9."/>
      <w:lvlJc w:val="left"/>
      <w:pPr>
        <w:ind w:left="6480" w:hanging="65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DC74B1B"/>
    <w:multiLevelType w:val="multilevel"/>
    <w:tmpl w:val="2732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2D0D5A"/>
    <w:multiLevelType w:val="hybridMultilevel"/>
    <w:tmpl w:val="DACAFC74"/>
    <w:lvl w:ilvl="0" w:tplc="B9EC40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596771"/>
    <w:multiLevelType w:val="multilevel"/>
    <w:tmpl w:val="63BED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3E"/>
    <w:rsid w:val="00031A3E"/>
    <w:rsid w:val="000921B3"/>
    <w:rsid w:val="002508D1"/>
    <w:rsid w:val="002D2A19"/>
    <w:rsid w:val="00465DE2"/>
    <w:rsid w:val="004E1D09"/>
    <w:rsid w:val="00520B7E"/>
    <w:rsid w:val="00542EB6"/>
    <w:rsid w:val="008A35EC"/>
    <w:rsid w:val="00B41297"/>
    <w:rsid w:val="00B44D47"/>
    <w:rsid w:val="00C42D45"/>
    <w:rsid w:val="00E20799"/>
    <w:rsid w:val="00E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D2A3"/>
  <w15:chartTrackingRefBased/>
  <w15:docId w15:val="{CC1B86F1-EAC7-3949-97BF-16B97C5C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Body"/>
    <w:link w:val="Heading2Char"/>
    <w:rsid w:val="00031A3E"/>
    <w:pPr>
      <w:keepNext/>
      <w:pBdr>
        <w:top w:val="nil"/>
        <w:left w:val="nil"/>
        <w:bottom w:val="single" w:sz="4" w:space="0" w:color="000000"/>
        <w:right w:val="nil"/>
        <w:between w:val="nil"/>
        <w:bar w:val="nil"/>
      </w:pBdr>
      <w:jc w:val="center"/>
      <w:outlineLvl w:val="1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1A3E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paragraph" w:styleId="Header">
    <w:name w:val="header"/>
    <w:link w:val="HeaderChar"/>
    <w:rsid w:val="00031A3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031A3E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paragraph" w:customStyle="1" w:styleId="Body">
    <w:name w:val="Body"/>
    <w:rsid w:val="00031A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styleId="ListParagraph">
    <w:name w:val="List Paragraph"/>
    <w:rsid w:val="00031A3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numbering" w:customStyle="1" w:styleId="ImportedStyle1">
    <w:name w:val="Imported Style 1"/>
    <w:rsid w:val="00031A3E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EF6C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9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773</Words>
  <Characters>4412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Stan Bell</cp:lastModifiedBy>
  <cp:revision>2</cp:revision>
  <dcterms:created xsi:type="dcterms:W3CDTF">2022-03-08T17:33:00Z</dcterms:created>
  <dcterms:modified xsi:type="dcterms:W3CDTF">2022-03-08T17:33:00Z</dcterms:modified>
</cp:coreProperties>
</file>